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96D" w:rsidRPr="00624939" w:rsidRDefault="00C54A04" w:rsidP="00624939">
      <w:pPr>
        <w:jc w:val="center"/>
        <w:rPr>
          <w:sz w:val="36"/>
          <w:szCs w:val="36"/>
        </w:rPr>
      </w:pPr>
      <w:r>
        <w:rPr>
          <w:sz w:val="36"/>
          <w:szCs w:val="36"/>
        </w:rPr>
        <w:t>Why spend the time-</w:t>
      </w:r>
      <w:bookmarkStart w:id="0" w:name="_GoBack"/>
      <w:bookmarkEnd w:id="0"/>
      <w:r>
        <w:rPr>
          <w:sz w:val="36"/>
          <w:szCs w:val="36"/>
        </w:rPr>
        <w:t xml:space="preserve"> and money-</w:t>
      </w:r>
      <w:r w:rsidR="006B22F1" w:rsidRPr="0097496D">
        <w:rPr>
          <w:sz w:val="36"/>
          <w:szCs w:val="36"/>
        </w:rPr>
        <w:t xml:space="preserve"> to convert your library?</w:t>
      </w:r>
    </w:p>
    <w:p w:rsidR="006B22F1" w:rsidRPr="0097496D" w:rsidRDefault="006B22F1">
      <w:pPr>
        <w:rPr>
          <w:sz w:val="24"/>
          <w:szCs w:val="24"/>
        </w:rPr>
      </w:pPr>
      <w:r w:rsidRPr="0097496D">
        <w:rPr>
          <w:sz w:val="24"/>
          <w:szCs w:val="24"/>
        </w:rPr>
        <w:t>I believe:</w:t>
      </w:r>
    </w:p>
    <w:p w:rsidR="006B22F1" w:rsidRPr="0097496D" w:rsidRDefault="006B22F1" w:rsidP="004645F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496D">
        <w:rPr>
          <w:sz w:val="24"/>
          <w:szCs w:val="24"/>
        </w:rPr>
        <w:t xml:space="preserve"> Traditional libraries work great for approx. 30% of our students (“high end users” or </w:t>
      </w:r>
      <w:r w:rsidR="0097496D" w:rsidRPr="0097496D">
        <w:rPr>
          <w:sz w:val="24"/>
          <w:szCs w:val="24"/>
        </w:rPr>
        <w:t>“</w:t>
      </w:r>
      <w:r w:rsidRPr="0097496D">
        <w:rPr>
          <w:sz w:val="24"/>
          <w:szCs w:val="24"/>
        </w:rPr>
        <w:t>good</w:t>
      </w:r>
      <w:r w:rsidR="0097496D" w:rsidRPr="0097496D">
        <w:rPr>
          <w:sz w:val="24"/>
          <w:szCs w:val="24"/>
        </w:rPr>
        <w:t>”</w:t>
      </w:r>
      <w:r w:rsidRPr="0097496D">
        <w:rPr>
          <w:sz w:val="24"/>
          <w:szCs w:val="24"/>
        </w:rPr>
        <w:t xml:space="preserve"> students) - they discourage/ create barriers for everyone else.  </w:t>
      </w:r>
    </w:p>
    <w:p w:rsidR="006B22F1" w:rsidRPr="0097496D" w:rsidRDefault="006B22F1" w:rsidP="006B22F1">
      <w:pPr>
        <w:pStyle w:val="ListParagraph"/>
        <w:rPr>
          <w:sz w:val="24"/>
          <w:szCs w:val="24"/>
        </w:rPr>
      </w:pPr>
    </w:p>
    <w:p w:rsidR="006B22F1" w:rsidRPr="0097496D" w:rsidRDefault="006B22F1" w:rsidP="006B22F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496D">
        <w:rPr>
          <w:sz w:val="24"/>
          <w:szCs w:val="24"/>
        </w:rPr>
        <w:t>Kids don’t search via the catalog- they browse the shelves (physical or virtual)</w:t>
      </w:r>
      <w:r w:rsidR="0097496D" w:rsidRPr="0097496D">
        <w:rPr>
          <w:sz w:val="24"/>
          <w:szCs w:val="24"/>
        </w:rPr>
        <w:t xml:space="preserve"> </w:t>
      </w:r>
      <w:r w:rsidRPr="0097496D">
        <w:rPr>
          <w:sz w:val="24"/>
          <w:szCs w:val="24"/>
        </w:rPr>
        <w:t>- This model is more intuitive for all users.</w:t>
      </w:r>
    </w:p>
    <w:p w:rsidR="006B22F1" w:rsidRPr="0097496D" w:rsidRDefault="006B22F1" w:rsidP="006B22F1">
      <w:pPr>
        <w:pStyle w:val="ListParagraph"/>
        <w:rPr>
          <w:sz w:val="24"/>
          <w:szCs w:val="24"/>
        </w:rPr>
      </w:pPr>
    </w:p>
    <w:p w:rsidR="006B22F1" w:rsidRPr="0097496D" w:rsidRDefault="006B22F1" w:rsidP="006B22F1">
      <w:pPr>
        <w:pStyle w:val="ListParagraph"/>
        <w:rPr>
          <w:sz w:val="24"/>
          <w:szCs w:val="24"/>
        </w:rPr>
      </w:pPr>
    </w:p>
    <w:p w:rsidR="006B22F1" w:rsidRPr="0097496D" w:rsidRDefault="006B22F1" w:rsidP="000D3647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496D">
        <w:rPr>
          <w:sz w:val="24"/>
          <w:szCs w:val="24"/>
        </w:rPr>
        <w:t xml:space="preserve">Searching for a biography in a biography section for a non-high end user is the equivalent </w:t>
      </w:r>
      <w:r w:rsidR="0097496D" w:rsidRPr="0097496D">
        <w:rPr>
          <w:sz w:val="24"/>
          <w:szCs w:val="24"/>
        </w:rPr>
        <w:t>of looking for a title in French</w:t>
      </w:r>
      <w:r w:rsidRPr="0097496D">
        <w:rPr>
          <w:sz w:val="24"/>
          <w:szCs w:val="24"/>
        </w:rPr>
        <w:t xml:space="preserve"> and you don’t speak </w:t>
      </w:r>
      <w:r w:rsidR="0097496D" w:rsidRPr="0097496D">
        <w:rPr>
          <w:sz w:val="24"/>
          <w:szCs w:val="24"/>
        </w:rPr>
        <w:t xml:space="preserve">French.  </w:t>
      </w:r>
    </w:p>
    <w:p w:rsidR="0097496D" w:rsidRPr="0097496D" w:rsidRDefault="0097496D" w:rsidP="0097496D">
      <w:pPr>
        <w:pStyle w:val="ListParagraph"/>
        <w:rPr>
          <w:sz w:val="24"/>
          <w:szCs w:val="24"/>
        </w:rPr>
      </w:pPr>
    </w:p>
    <w:p w:rsidR="00624939" w:rsidRDefault="0097496D" w:rsidP="0062493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496D">
        <w:rPr>
          <w:sz w:val="24"/>
          <w:szCs w:val="24"/>
        </w:rPr>
        <w:t>M</w:t>
      </w:r>
      <w:r w:rsidR="00624939">
        <w:rPr>
          <w:sz w:val="24"/>
          <w:szCs w:val="24"/>
        </w:rPr>
        <w:t>ake your collection move- especially the non-fiction section.</w:t>
      </w:r>
    </w:p>
    <w:p w:rsidR="0097496D" w:rsidRPr="00624939" w:rsidRDefault="00624939" w:rsidP="00624939">
      <w:pPr>
        <w:rPr>
          <w:sz w:val="24"/>
          <w:szCs w:val="24"/>
        </w:rPr>
      </w:pPr>
      <w:r w:rsidRPr="00624939">
        <w:rPr>
          <w:sz w:val="24"/>
          <w:szCs w:val="24"/>
        </w:rPr>
        <w:t xml:space="preserve"> </w:t>
      </w:r>
    </w:p>
    <w:p w:rsidR="0097496D" w:rsidRPr="0097496D" w:rsidRDefault="006B22F1" w:rsidP="0097496D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7496D">
        <w:rPr>
          <w:sz w:val="24"/>
          <w:szCs w:val="24"/>
        </w:rPr>
        <w:t>Y</w:t>
      </w:r>
      <w:r w:rsidR="0097496D" w:rsidRPr="0097496D">
        <w:rPr>
          <w:sz w:val="24"/>
          <w:szCs w:val="24"/>
        </w:rPr>
        <w:t>ou THINK you know your</w:t>
      </w:r>
      <w:r w:rsidRPr="0097496D">
        <w:rPr>
          <w:sz w:val="24"/>
          <w:szCs w:val="24"/>
        </w:rPr>
        <w:t xml:space="preserve"> collection, but you’ll learn it like never before because you physically handle every book multiple times.  (We converted our collection of 15,000 books in 3 stages and never closed our library.)</w:t>
      </w:r>
    </w:p>
    <w:p w:rsidR="0097496D" w:rsidRDefault="0097496D" w:rsidP="0097496D">
      <w:pPr>
        <w:pStyle w:val="ListParagraph"/>
        <w:tabs>
          <w:tab w:val="left" w:pos="1620"/>
        </w:tabs>
        <w:rPr>
          <w:sz w:val="24"/>
          <w:szCs w:val="24"/>
        </w:rPr>
      </w:pPr>
      <w:r w:rsidRPr="0097496D">
        <w:rPr>
          <w:sz w:val="24"/>
          <w:szCs w:val="24"/>
        </w:rPr>
        <w:tab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350"/>
      </w:tblGrid>
      <w:tr w:rsidR="0097496D" w:rsidTr="0097496D">
        <w:tc>
          <w:tcPr>
            <w:tcW w:w="9350" w:type="dxa"/>
          </w:tcPr>
          <w:p w:rsidR="0097496D" w:rsidRDefault="0097496D" w:rsidP="009749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Ranganathan’s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97496D" w:rsidRDefault="0097496D" w:rsidP="0097496D">
            <w:pPr>
              <w:jc w:val="center"/>
              <w:rPr>
                <w:sz w:val="24"/>
                <w:szCs w:val="24"/>
              </w:rPr>
            </w:pPr>
            <w:r w:rsidRPr="0097496D">
              <w:rPr>
                <w:sz w:val="32"/>
                <w:szCs w:val="32"/>
              </w:rPr>
              <w:t>5  Laws of Library Science</w:t>
            </w:r>
            <w:r>
              <w:rPr>
                <w:sz w:val="24"/>
                <w:szCs w:val="24"/>
              </w:rPr>
              <w:t xml:space="preserve"> </w:t>
            </w:r>
          </w:p>
          <w:p w:rsidR="0097496D" w:rsidRDefault="0097496D" w:rsidP="0097496D">
            <w:pPr>
              <w:jc w:val="center"/>
              <w:rPr>
                <w:sz w:val="24"/>
                <w:szCs w:val="24"/>
              </w:rPr>
            </w:pPr>
          </w:p>
          <w:p w:rsidR="0097496D" w:rsidRDefault="0097496D" w:rsidP="0097496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Books are for use.</w:t>
            </w:r>
          </w:p>
          <w:p w:rsidR="0097496D" w:rsidRDefault="0097496D" w:rsidP="0097496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Every reader his (or her) book.</w:t>
            </w:r>
          </w:p>
          <w:p w:rsidR="0097496D" w:rsidRDefault="0097496D" w:rsidP="0097496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Every book its reader.</w:t>
            </w:r>
          </w:p>
          <w:p w:rsidR="0097496D" w:rsidRDefault="0097496D" w:rsidP="0097496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Save the time of the reader.</w:t>
            </w:r>
          </w:p>
          <w:p w:rsidR="0097496D" w:rsidRPr="0097496D" w:rsidRDefault="0097496D" w:rsidP="0097496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library is a growing organism.</w:t>
            </w:r>
          </w:p>
          <w:p w:rsidR="0097496D" w:rsidRPr="0097496D" w:rsidRDefault="0097496D" w:rsidP="0097496D">
            <w:pPr>
              <w:pStyle w:val="ListParagraph"/>
              <w:tabs>
                <w:tab w:val="left" w:pos="1620"/>
              </w:tabs>
              <w:rPr>
                <w:sz w:val="24"/>
                <w:szCs w:val="24"/>
              </w:rPr>
            </w:pPr>
          </w:p>
          <w:p w:rsidR="0097496D" w:rsidRDefault="0097496D" w:rsidP="009749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Dr. </w:t>
            </w:r>
            <w:proofErr w:type="spellStart"/>
            <w:r>
              <w:rPr>
                <w:sz w:val="24"/>
                <w:szCs w:val="24"/>
              </w:rPr>
              <w:t>Shiyali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Ranganathan</w:t>
            </w:r>
            <w:proofErr w:type="spellEnd"/>
            <w:r>
              <w:rPr>
                <w:sz w:val="24"/>
                <w:szCs w:val="24"/>
              </w:rPr>
              <w:t xml:space="preserve"> (1931)</w:t>
            </w:r>
          </w:p>
        </w:tc>
      </w:tr>
    </w:tbl>
    <w:p w:rsidR="0097496D" w:rsidRDefault="0097496D" w:rsidP="0097496D">
      <w:pPr>
        <w:pStyle w:val="ListParagraph"/>
        <w:tabs>
          <w:tab w:val="left" w:pos="1620"/>
        </w:tabs>
        <w:rPr>
          <w:sz w:val="24"/>
          <w:szCs w:val="24"/>
        </w:rPr>
      </w:pPr>
    </w:p>
    <w:p w:rsidR="000F7FD8" w:rsidRPr="000F7FD8" w:rsidRDefault="0097496D" w:rsidP="000F7FD8">
      <w:pPr>
        <w:jc w:val="center"/>
        <w:rPr>
          <w:sz w:val="56"/>
          <w:szCs w:val="56"/>
        </w:rPr>
      </w:pPr>
      <w:r w:rsidRPr="00624939">
        <w:rPr>
          <w:sz w:val="56"/>
          <w:szCs w:val="56"/>
        </w:rPr>
        <w:t>Ask yourself:  Whose library is it</w:t>
      </w:r>
      <w:r w:rsidR="006B22F1" w:rsidRPr="00624939">
        <w:rPr>
          <w:sz w:val="56"/>
          <w:szCs w:val="56"/>
        </w:rPr>
        <w:t>?</w:t>
      </w:r>
      <w:r w:rsidR="000F7FD8">
        <w:rPr>
          <w:noProof/>
        </w:rPr>
        <mc:AlternateContent>
          <mc:Choice Requires="wps">
            <w:drawing>
              <wp:anchor distT="365760" distB="365760" distL="114300" distR="114300" simplePos="0" relativeHeight="251659264" behindDoc="0" locked="0" layoutInCell="1" allowOverlap="1" wp14:anchorId="4401A006" wp14:editId="0D64DED3">
                <wp:simplePos x="0" y="0"/>
                <wp:positionH relativeFrom="margin">
                  <wp:align>left</wp:align>
                </wp:positionH>
                <wp:positionV relativeFrom="margin">
                  <wp:posOffset>8534400</wp:posOffset>
                </wp:positionV>
                <wp:extent cx="2362200" cy="676275"/>
                <wp:effectExtent l="0" t="0" r="0" b="9525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76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5000" w:type="pct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  <w:tblDescription w:val="Contact Info"/>
                            </w:tblPr>
                            <w:tblGrid>
                              <w:gridCol w:w="668"/>
                              <w:gridCol w:w="74"/>
                              <w:gridCol w:w="2968"/>
                            </w:tblGrid>
                            <w:tr w:rsidR="000F7FD8">
                              <w:tc>
                                <w:tcPr>
                                  <w:tcW w:w="900" w:type="pct"/>
                                  <w:vAlign w:val="center"/>
                                </w:tcPr>
                                <w:p w:rsidR="000F7FD8" w:rsidRDefault="000F7FD8">
                                  <w:pPr>
                                    <w:pStyle w:val="NoSpacing"/>
                                  </w:pPr>
                                </w:p>
                              </w:tc>
                              <w:tc>
                                <w:tcPr>
                                  <w:tcW w:w="100" w:type="pct"/>
                                </w:tcPr>
                                <w:p w:rsidR="000F7FD8" w:rsidRDefault="000F7FD8"/>
                              </w:tc>
                              <w:tc>
                                <w:tcPr>
                                  <w:tcW w:w="4000" w:type="pct"/>
                                  <w:vAlign w:val="center"/>
                                </w:tcPr>
                                <w:p w:rsidR="000F7FD8" w:rsidRDefault="000F7FD8">
                                  <w:pPr>
                                    <w:pStyle w:val="Company"/>
                                  </w:pPr>
                                  <w:r>
                                    <w:t>Monarch MeTHOD</w:t>
                                  </w:r>
                                </w:p>
                                <w:p w:rsidR="000F7FD8" w:rsidRDefault="000F7FD8" w:rsidP="00AA70FF">
                                  <w:pPr>
                                    <w:pStyle w:val="Footer"/>
                                  </w:pPr>
                                  <w:r>
                                    <w:t>Beatrice Gerrish M.Ed., M.L.S.,</w:t>
                                  </w:r>
                                </w:p>
                                <w:p w:rsidR="000F7FD8" w:rsidRDefault="000F7FD8" w:rsidP="00AA70FF">
                                  <w:pPr>
                                    <w:pStyle w:val="Footer"/>
                                  </w:pPr>
                                  <w:r>
                                    <w:t>Monarch High School, Louisville, CO</w:t>
                                  </w:r>
                                </w:p>
                                <w:p w:rsidR="000F7FD8" w:rsidRDefault="000F7FD8" w:rsidP="00AA70FF">
                                  <w:pPr>
                                    <w:pStyle w:val="Footer"/>
                                  </w:pPr>
                                  <w:r>
                                    <w:t xml:space="preserve">(720)561-4300 </w:t>
                                  </w:r>
                                </w:p>
                              </w:tc>
                            </w:tr>
                          </w:tbl>
                          <w:p w:rsidR="000F7FD8" w:rsidRDefault="000F7FD8" w:rsidP="000F7FD8">
                            <w:pPr>
                              <w:pStyle w:val="NoSpacing"/>
                              <w:spacing w:line="14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1A0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672pt;width:186pt;height:53.25pt;z-index:251659264;visibility:visible;mso-wrap-style:square;mso-width-percent:0;mso-height-percent:0;mso-wrap-distance-left:9pt;mso-wrap-distance-top:28.8pt;mso-wrap-distance-right:9pt;mso-wrap-distance-bottom:28.8pt;mso-position-horizontal:left;mso-position-horizontal-relative:margin;mso-position-vertical:absolute;mso-position-vertical-relative:margin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" filled="f" stroked="f" strokeweight=".5pt">
                <v:textbox inset="0,0,0,0">
                  <w:txbxContent>
                    <w:tbl>
                      <w:tblPr>
                        <w:tblW w:w="5000" w:type="pct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  <w:tblDescription w:val="Contact Info"/>
                      </w:tblPr>
                      <w:tblGrid>
                        <w:gridCol w:w="668"/>
                        <w:gridCol w:w="74"/>
                        <w:gridCol w:w="2968"/>
                      </w:tblGrid>
                      <w:tr w:rsidR="000F7FD8">
                        <w:tc>
                          <w:tcPr>
                            <w:tcW w:w="900" w:type="pct"/>
                            <w:vAlign w:val="center"/>
                          </w:tcPr>
                          <w:p w:rsidR="000F7FD8" w:rsidRDefault="000F7FD8">
                            <w:pPr>
                              <w:pStyle w:val="NoSpacing"/>
                            </w:pPr>
                          </w:p>
                        </w:tc>
                        <w:tc>
                          <w:tcPr>
                            <w:tcW w:w="100" w:type="pct"/>
                          </w:tcPr>
                          <w:p w:rsidR="000F7FD8" w:rsidRDefault="000F7FD8"/>
                        </w:tc>
                        <w:tc>
                          <w:tcPr>
                            <w:tcW w:w="4000" w:type="pct"/>
                            <w:vAlign w:val="center"/>
                          </w:tcPr>
                          <w:p w:rsidR="000F7FD8" w:rsidRDefault="000F7FD8">
                            <w:pPr>
                              <w:pStyle w:val="Company"/>
                            </w:pPr>
                            <w:r>
                              <w:t>Monarch MeTHOD</w:t>
                            </w:r>
                          </w:p>
                          <w:p w:rsidR="000F7FD8" w:rsidRDefault="000F7FD8" w:rsidP="00AA70FF">
                            <w:pPr>
                              <w:pStyle w:val="Footer"/>
                            </w:pPr>
                            <w:r>
                              <w:t>Beatrice Gerrish M.Ed., M.L.S.,</w:t>
                            </w:r>
                          </w:p>
                          <w:p w:rsidR="000F7FD8" w:rsidRDefault="000F7FD8" w:rsidP="00AA70FF">
                            <w:pPr>
                              <w:pStyle w:val="Footer"/>
                            </w:pPr>
                            <w:r>
                              <w:t>Monarch High School, Louisville, CO</w:t>
                            </w:r>
                          </w:p>
                          <w:p w:rsidR="000F7FD8" w:rsidRDefault="000F7FD8" w:rsidP="00AA70FF">
                            <w:pPr>
                              <w:pStyle w:val="Footer"/>
                            </w:pPr>
                            <w:r>
                              <w:t xml:space="preserve">(720)561-4300 </w:t>
                            </w:r>
                          </w:p>
                        </w:tc>
                      </w:tr>
                    </w:tbl>
                    <w:p w:rsidR="000F7FD8" w:rsidRDefault="000F7FD8" w:rsidP="000F7FD8">
                      <w:pPr>
                        <w:pStyle w:val="NoSpacing"/>
                        <w:spacing w:line="14" w:lineRule="exact"/>
                      </w:pP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  <w:r w:rsidR="000F7FD8">
        <w:rPr>
          <w:rFonts w:ascii="Georgia" w:eastAsia="Times New Roman" w:hAnsi="Georgia" w:cs="Times New Roman"/>
          <w:noProof/>
          <w:color w:val="222222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1C4F38E" wp14:editId="2BC0838D">
            <wp:simplePos x="0" y="0"/>
            <wp:positionH relativeFrom="page">
              <wp:posOffset>3267075</wp:posOffset>
            </wp:positionH>
            <wp:positionV relativeFrom="margin">
              <wp:posOffset>8140065</wp:posOffset>
            </wp:positionV>
            <wp:extent cx="4362450" cy="12954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7FD8" w:rsidRPr="000F7FD8" w:rsidSect="000F7FD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80E83"/>
    <w:multiLevelType w:val="hybridMultilevel"/>
    <w:tmpl w:val="B262F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50658"/>
    <w:multiLevelType w:val="hybridMultilevel"/>
    <w:tmpl w:val="33082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718"/>
    <w:rsid w:val="000F7FD8"/>
    <w:rsid w:val="00624939"/>
    <w:rsid w:val="006B22F1"/>
    <w:rsid w:val="0097496D"/>
    <w:rsid w:val="00B20049"/>
    <w:rsid w:val="00C54A04"/>
    <w:rsid w:val="00D6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4AAB2A-E3C7-41C7-ADEB-A574C7EA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4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Title"/>
    <w:link w:val="SubtitleChar"/>
    <w:uiPriority w:val="2"/>
    <w:qFormat/>
    <w:rsid w:val="00D64718"/>
    <w:pPr>
      <w:numPr>
        <w:ilvl w:val="1"/>
      </w:numPr>
      <w:spacing w:before="480" w:line="204" w:lineRule="auto"/>
      <w:contextualSpacing w:val="0"/>
    </w:pPr>
    <w:rPr>
      <w:caps/>
      <w:color w:val="5B9BD5" w:themeColor="accent1"/>
      <w:spacing w:val="0"/>
      <w:sz w:val="80"/>
      <w:szCs w:val="80"/>
      <w:lang w:eastAsia="ja-JP"/>
    </w:rPr>
  </w:style>
  <w:style w:type="character" w:customStyle="1" w:styleId="SubtitleChar">
    <w:name w:val="Subtitle Char"/>
    <w:basedOn w:val="DefaultParagraphFont"/>
    <w:link w:val="Subtitle"/>
    <w:uiPriority w:val="2"/>
    <w:rsid w:val="00D64718"/>
    <w:rPr>
      <w:rFonts w:asciiTheme="majorHAnsi" w:eastAsiaTheme="majorEastAsia" w:hAnsiTheme="majorHAnsi" w:cstheme="majorBidi"/>
      <w:caps/>
      <w:color w:val="5B9BD5" w:themeColor="accent1"/>
      <w:kern w:val="28"/>
      <w:sz w:val="80"/>
      <w:szCs w:val="8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D6471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47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36"/>
    <w:qFormat/>
    <w:rsid w:val="00D6471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B22F1"/>
    <w:pPr>
      <w:ind w:left="720"/>
      <w:contextualSpacing/>
    </w:pPr>
  </w:style>
  <w:style w:type="table" w:styleId="TableGrid">
    <w:name w:val="Table Grid"/>
    <w:basedOn w:val="TableNormal"/>
    <w:uiPriority w:val="39"/>
    <w:rsid w:val="00974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4"/>
    <w:unhideWhenUsed/>
    <w:qFormat/>
    <w:rsid w:val="000F7FD8"/>
    <w:pPr>
      <w:tabs>
        <w:tab w:val="center" w:pos="4680"/>
        <w:tab w:val="right" w:pos="9360"/>
      </w:tabs>
      <w:spacing w:after="0" w:line="276" w:lineRule="auto"/>
    </w:pPr>
    <w:rPr>
      <w:color w:val="50637D" w:themeColor="text2" w:themeTint="E6"/>
      <w:sz w:val="17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0F7FD8"/>
    <w:rPr>
      <w:color w:val="50637D" w:themeColor="text2" w:themeTint="E6"/>
      <w:sz w:val="17"/>
      <w:szCs w:val="20"/>
      <w:lang w:eastAsia="ja-JP"/>
    </w:rPr>
  </w:style>
  <w:style w:type="paragraph" w:customStyle="1" w:styleId="Company">
    <w:name w:val="Company"/>
    <w:basedOn w:val="Normal"/>
    <w:uiPriority w:val="4"/>
    <w:qFormat/>
    <w:rsid w:val="000F7FD8"/>
    <w:pPr>
      <w:spacing w:after="0" w:line="240" w:lineRule="auto"/>
    </w:pPr>
    <w:rPr>
      <w:rFonts w:asciiTheme="majorHAnsi" w:eastAsiaTheme="majorEastAsia" w:hAnsiTheme="majorHAnsi" w:cstheme="majorBidi"/>
      <w:b/>
      <w:bCs/>
      <w:caps/>
      <w:color w:val="2E74B5" w:themeColor="accent1" w:themeShade="BF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BVSD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Gerrish</dc:creator>
  <cp:keywords/>
  <dc:description/>
  <cp:lastModifiedBy>Beatrice Gerrish</cp:lastModifiedBy>
  <cp:revision>4</cp:revision>
  <dcterms:created xsi:type="dcterms:W3CDTF">2014-10-09T19:11:00Z</dcterms:created>
  <dcterms:modified xsi:type="dcterms:W3CDTF">2014-10-21T18:42:00Z</dcterms:modified>
</cp:coreProperties>
</file>